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F7B" w:rsidRDefault="002B54F8" w:rsidP="00EE1F7B">
      <w:pPr>
        <w:spacing w:after="100" w:afterAutospacing="1" w:line="240" w:lineRule="auto"/>
        <w:jc w:val="center"/>
        <w:rPr>
          <w:rFonts w:ascii="Times New Roman" w:eastAsia="Times New Roman" w:hAnsi="Times New Roman" w:cs="Times New Roman"/>
          <w:sz w:val="24"/>
          <w:szCs w:val="24"/>
        </w:rPr>
      </w:pPr>
      <w:r w:rsidRPr="002B54F8">
        <w:rPr>
          <w:rFonts w:ascii="Calibri" w:eastAsia="Times New Roman" w:hAnsi="Calibri" w:cs="Times New Roman"/>
          <w:b/>
          <w:bCs/>
          <w:color w:val="000000"/>
          <w:sz w:val="32"/>
          <w:szCs w:val="32"/>
        </w:rPr>
        <w:t>Muskegon Heights Public School Academy System</w:t>
      </w:r>
      <w:r w:rsidRPr="002B54F8">
        <w:rPr>
          <w:rFonts w:ascii="Times New Roman" w:eastAsia="Times New Roman" w:hAnsi="Times New Roman" w:cs="Times New Roman"/>
          <w:noProof/>
          <w:sz w:val="24"/>
          <w:szCs w:val="24"/>
        </w:rPr>
        <w:drawing>
          <wp:inline distT="0" distB="0" distL="0" distR="0">
            <wp:extent cx="1257300" cy="781050"/>
            <wp:effectExtent l="0" t="0" r="0" b="0"/>
            <wp:docPr id="1" name="Picture 1" descr="https://lh5.googleusercontent.com/XyB3lWJg-eT3JzoRqTx-Zpgv1XpK_9ld3owo5XI_nEd8KMFmCdvZAMyoh0Kk4tuUFr3g2n0Ob08Al0HxC9AUQOoq0BrX8dluUH0qLNEW0cUIJsfh66xuc45qI0ITjqMcLFkzaZVZ4YLNkPLXh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XyB3lWJg-eT3JzoRqTx-Zpgv1XpK_9ld3owo5XI_nEd8KMFmCdvZAMyoh0Kk4tuUFr3g2n0Ob08Al0HxC9AUQOoq0BrX8dluUH0qLNEW0cUIJsfh66xuc45qI0ITjqMcLFkzaZVZ4YLNkPLXh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781050"/>
                    </a:xfrm>
                    <a:prstGeom prst="rect">
                      <a:avLst/>
                    </a:prstGeom>
                    <a:noFill/>
                    <a:ln>
                      <a:noFill/>
                    </a:ln>
                  </pic:spPr>
                </pic:pic>
              </a:graphicData>
            </a:graphic>
          </wp:inline>
        </w:drawing>
      </w:r>
    </w:p>
    <w:p w:rsidR="00362B1F" w:rsidRPr="00EE1F7B" w:rsidRDefault="00362B1F" w:rsidP="00362B1F">
      <w:pPr>
        <w:spacing w:after="12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TITLE</w:t>
      </w:r>
      <w:r>
        <w:rPr>
          <w:rFonts w:ascii="Cambria" w:eastAsia="Times New Roman" w:hAnsi="Cambria" w:cs="Times New Roman"/>
          <w:b/>
          <w:bCs/>
          <w:color w:val="000000"/>
          <w:sz w:val="24"/>
          <w:szCs w:val="24"/>
        </w:rPr>
        <w:tab/>
      </w:r>
      <w:r w:rsidRPr="002B54F8">
        <w:rPr>
          <w:rFonts w:ascii="Cambria" w:eastAsia="Times New Roman" w:hAnsi="Cambria" w:cs="Times New Roman"/>
          <w:color w:val="000000"/>
          <w:sz w:val="24"/>
          <w:szCs w:val="24"/>
        </w:rPr>
        <w:tab/>
      </w:r>
      <w:r w:rsidRPr="002B54F8">
        <w:rPr>
          <w:rFonts w:ascii="Cambria" w:eastAsia="Times New Roman" w:hAnsi="Cambria" w:cs="Times New Roman"/>
          <w:color w:val="000000"/>
          <w:sz w:val="24"/>
          <w:szCs w:val="24"/>
        </w:rPr>
        <w:tab/>
      </w:r>
      <w:r w:rsidR="0058156A">
        <w:rPr>
          <w:rFonts w:ascii="Cambria" w:eastAsia="Times New Roman" w:hAnsi="Cambria" w:cs="Times New Roman"/>
          <w:color w:val="000000"/>
          <w:sz w:val="24"/>
          <w:szCs w:val="24"/>
        </w:rPr>
        <w:tab/>
      </w:r>
      <w:r>
        <w:rPr>
          <w:rFonts w:ascii="Cambria" w:eastAsia="Times New Roman" w:hAnsi="Cambria" w:cs="Times New Roman"/>
          <w:color w:val="000000"/>
          <w:sz w:val="24"/>
          <w:szCs w:val="24"/>
        </w:rPr>
        <w:t>Chief Financial Officer</w:t>
      </w:r>
    </w:p>
    <w:p w:rsidR="002B54F8" w:rsidRPr="00EE1F7B" w:rsidRDefault="00EE1F7B" w:rsidP="00EE1F7B">
      <w:pPr>
        <w:spacing w:after="12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REPORTS TO</w:t>
      </w:r>
      <w:r>
        <w:rPr>
          <w:rFonts w:ascii="Cambria" w:eastAsia="Times New Roman" w:hAnsi="Cambria" w:cs="Times New Roman"/>
          <w:b/>
          <w:bCs/>
          <w:color w:val="000000"/>
          <w:sz w:val="24"/>
          <w:szCs w:val="24"/>
        </w:rPr>
        <w:tab/>
      </w:r>
      <w:r w:rsidR="002B54F8" w:rsidRPr="002B54F8">
        <w:rPr>
          <w:rFonts w:ascii="Cambria" w:eastAsia="Times New Roman" w:hAnsi="Cambria" w:cs="Times New Roman"/>
          <w:color w:val="000000"/>
          <w:sz w:val="24"/>
          <w:szCs w:val="24"/>
        </w:rPr>
        <w:tab/>
      </w:r>
      <w:r w:rsidR="002B54F8" w:rsidRPr="002B54F8">
        <w:rPr>
          <w:rFonts w:ascii="Cambria" w:eastAsia="Times New Roman" w:hAnsi="Cambria" w:cs="Times New Roman"/>
          <w:color w:val="000000"/>
          <w:sz w:val="24"/>
          <w:szCs w:val="24"/>
        </w:rPr>
        <w:tab/>
        <w:t>Superintendent</w:t>
      </w:r>
    </w:p>
    <w:p w:rsidR="00EE1F7B" w:rsidRDefault="00EE1F7B" w:rsidP="00EE1F7B">
      <w:pPr>
        <w:spacing w:after="240" w:line="240" w:lineRule="auto"/>
        <w:ind w:left="2880" w:hanging="2880"/>
        <w:rPr>
          <w:rFonts w:ascii="Cambria" w:eastAsia="Times New Roman" w:hAnsi="Cambria" w:cs="Times New Roman"/>
          <w:color w:val="000000"/>
          <w:sz w:val="24"/>
          <w:szCs w:val="24"/>
        </w:rPr>
      </w:pPr>
      <w:r>
        <w:rPr>
          <w:rFonts w:ascii="Cambria" w:eastAsia="Times New Roman" w:hAnsi="Cambria" w:cs="Times New Roman"/>
          <w:b/>
          <w:color w:val="000000"/>
          <w:sz w:val="24"/>
          <w:szCs w:val="24"/>
        </w:rPr>
        <w:t>JOB FUNCTION</w:t>
      </w:r>
      <w:r>
        <w:rPr>
          <w:rFonts w:ascii="Cambria" w:eastAsia="Times New Roman" w:hAnsi="Cambria" w:cs="Times New Roman"/>
          <w:color w:val="000000"/>
          <w:sz w:val="24"/>
          <w:szCs w:val="24"/>
        </w:rPr>
        <w:tab/>
        <w:t>The Chief Financial Officer of the District will serve under direction of the Superintendent to apply innovative methods to shift scarce resources to the most student-centered areas.</w:t>
      </w:r>
    </w:p>
    <w:p w:rsidR="002B54F8" w:rsidRDefault="00EE1F7B" w:rsidP="00EE1F7B">
      <w:pPr>
        <w:spacing w:after="0" w:line="240" w:lineRule="auto"/>
        <w:ind w:left="2880" w:hanging="2880"/>
        <w:rPr>
          <w:rFonts w:ascii="Cambria" w:eastAsia="Times New Roman" w:hAnsi="Cambria" w:cs="Times New Roman"/>
          <w:color w:val="333333"/>
          <w:sz w:val="24"/>
          <w:szCs w:val="24"/>
          <w:shd w:val="clear" w:color="auto" w:fill="FFFFFF"/>
        </w:rPr>
      </w:pPr>
      <w:r w:rsidRPr="00EE1F7B">
        <w:rPr>
          <w:rFonts w:ascii="Cambria" w:eastAsia="Times New Roman" w:hAnsi="Cambria" w:cs="Times New Roman"/>
          <w:b/>
          <w:color w:val="000000"/>
          <w:sz w:val="24"/>
          <w:szCs w:val="24"/>
        </w:rPr>
        <w:t>POSITION:</w:t>
      </w:r>
      <w:r>
        <w:rPr>
          <w:rFonts w:ascii="Cambria" w:eastAsia="Times New Roman" w:hAnsi="Cambria" w:cs="Times New Roman"/>
          <w:b/>
          <w:color w:val="000000"/>
          <w:sz w:val="24"/>
          <w:szCs w:val="24"/>
        </w:rPr>
        <w:tab/>
      </w:r>
      <w:r w:rsidR="0058156A">
        <w:t>Full time salary commensurate with experience and qualifications and participation in Michigan Public Schools Retirement System MPSERS.</w:t>
      </w:r>
    </w:p>
    <w:p w:rsidR="00EE1F7B" w:rsidRPr="002B54F8" w:rsidRDefault="00EE1F7B" w:rsidP="00EE1F7B">
      <w:pPr>
        <w:spacing w:after="0" w:line="240" w:lineRule="auto"/>
        <w:rPr>
          <w:rFonts w:ascii="Times New Roman" w:eastAsia="Times New Roman" w:hAnsi="Times New Roman" w:cs="Times New Roman"/>
          <w:sz w:val="24"/>
          <w:szCs w:val="24"/>
        </w:rPr>
      </w:pPr>
    </w:p>
    <w:p w:rsidR="002B54F8" w:rsidRPr="002B54F8" w:rsidRDefault="002B54F8" w:rsidP="008C5676">
      <w:pPr>
        <w:shd w:val="clear" w:color="auto" w:fill="FFFFFF"/>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b/>
          <w:bCs/>
          <w:color w:val="000000"/>
          <w:sz w:val="24"/>
          <w:szCs w:val="24"/>
        </w:rPr>
        <w:t>DISTRICT DESCRIPTION:</w:t>
      </w:r>
      <w:r w:rsidRPr="002B54F8">
        <w:rPr>
          <w:rFonts w:ascii="Cambria" w:eastAsia="Times New Roman" w:hAnsi="Cambria" w:cs="Times New Roman"/>
          <w:b/>
          <w:bCs/>
          <w:color w:val="000000"/>
          <w:sz w:val="24"/>
          <w:szCs w:val="24"/>
        </w:rPr>
        <w:tab/>
      </w:r>
      <w:r w:rsidRPr="002B54F8">
        <w:rPr>
          <w:rFonts w:ascii="Cambria" w:eastAsia="Times New Roman" w:hAnsi="Cambria" w:cs="Times New Roman"/>
          <w:color w:val="000000"/>
          <w:sz w:val="24"/>
          <w:szCs w:val="24"/>
        </w:rPr>
        <w:t>The System has approximately 800 students and is located in Western Michigan.  The ethnicity within the district is approximately 94% African American and 6% other.  Currently, 21% of our students qualify for special education services. Our students come predominantly from low income families.</w:t>
      </w:r>
    </w:p>
    <w:p w:rsidR="002B54F8" w:rsidRPr="002B54F8" w:rsidRDefault="002B54F8" w:rsidP="008C5676">
      <w:pPr>
        <w:shd w:val="clear" w:color="auto" w:fill="FFFFFF"/>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System has a K-1 elementary building, a 2-6 elementary building, a 7-12 secondary building and was started in 2012.  In the fall of 2017 the System received its first clean audit and has a fund balance of 15%.</w:t>
      </w:r>
      <w:r w:rsidRPr="002B54F8">
        <w:rPr>
          <w:rFonts w:ascii="Times New Roman" w:eastAsia="Times New Roman" w:hAnsi="Times New Roman" w:cs="Times New Roman"/>
          <w:sz w:val="24"/>
          <w:szCs w:val="24"/>
        </w:rPr>
        <w:t> </w:t>
      </w:r>
    </w:p>
    <w:p w:rsidR="00EE1F7B" w:rsidRDefault="002B54F8" w:rsidP="00EE1F7B">
      <w:pPr>
        <w:shd w:val="clear" w:color="auto" w:fill="FFFFFF"/>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System has a Partnership Agreement with the Michigan Department of Education and several vested local partners such as Boys and Girls Club, Davenport University and WZZM. The Partnership Agreement is for the 7-12 building and is a subset of our five year district Strategic Plan.</w:t>
      </w:r>
    </w:p>
    <w:p w:rsidR="00EE1F7B" w:rsidRDefault="002B54F8" w:rsidP="00EE1F7B">
      <w:pPr>
        <w:shd w:val="clear" w:color="auto" w:fill="FFFFFF"/>
        <w:spacing w:after="120" w:line="240" w:lineRule="auto"/>
        <w:rPr>
          <w:rFonts w:ascii="Times New Roman" w:eastAsia="Times New Roman" w:hAnsi="Times New Roman" w:cs="Times New Roman"/>
          <w:sz w:val="24"/>
          <w:szCs w:val="24"/>
        </w:rPr>
      </w:pPr>
      <w:r w:rsidRPr="002B54F8">
        <w:rPr>
          <w:rFonts w:ascii="Calibri" w:eastAsia="Times New Roman" w:hAnsi="Calibri" w:cs="Times New Roman"/>
          <w:b/>
          <w:bCs/>
          <w:color w:val="000000"/>
          <w:sz w:val="24"/>
          <w:szCs w:val="24"/>
        </w:rPr>
        <w:t>Strategic Plan</w:t>
      </w:r>
    </w:p>
    <w:p w:rsidR="002B54F8" w:rsidRPr="002B54F8" w:rsidRDefault="002B54F8" w:rsidP="00EE1F7B">
      <w:pPr>
        <w:shd w:val="clear" w:color="auto" w:fill="FFFFFF"/>
        <w:spacing w:after="240" w:line="240" w:lineRule="auto"/>
        <w:rPr>
          <w:rFonts w:ascii="Times New Roman" w:eastAsia="Times New Roman" w:hAnsi="Times New Roman" w:cs="Times New Roman"/>
          <w:sz w:val="24"/>
          <w:szCs w:val="24"/>
        </w:rPr>
      </w:pPr>
      <w:r w:rsidRPr="002B54F8">
        <w:rPr>
          <w:rFonts w:ascii="Calibri" w:eastAsia="Times New Roman" w:hAnsi="Calibri" w:cs="Times New Roman"/>
          <w:color w:val="000000"/>
          <w:sz w:val="24"/>
          <w:szCs w:val="24"/>
        </w:rPr>
        <w:t xml:space="preserve">Our Strategic Plan has five goals: Rigorous Learning, Tiger Pride, Community Partnerships, Leaderships and Systems.  The plan runs 2017-2022 and is aligned to our Mission and Vision. Our vision is to empower students through excellence in education. Our mission is to produce informed, responsible, productive citizens who will be lifelong learners and successful contributors of society. We will accomplish this mission in cooperation with parents and the community by providing a dedicated staff and a diverse and challenging curriculum within a clean, safe, and caring environment. </w:t>
      </w:r>
    </w:p>
    <w:p w:rsidR="002B54F8" w:rsidRPr="002B54F8" w:rsidRDefault="008C5676" w:rsidP="002B54F8">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Duties and Responsibilities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be responsible for ensuring that the accounting procedures within school system meet all federal, state and local requirements.</w:t>
      </w:r>
    </w:p>
    <w:p w:rsidR="008C5676" w:rsidRDefault="002B54F8" w:rsidP="00362B1F">
      <w:pPr>
        <w:spacing w:after="120" w:line="240" w:lineRule="auto"/>
        <w:rPr>
          <w:rFonts w:ascii="Times New Roman" w:eastAsia="Times New Roman" w:hAnsi="Times New Roman" w:cs="Times New Roman"/>
          <w:sz w:val="24"/>
          <w:szCs w:val="24"/>
        </w:rPr>
      </w:pPr>
      <w:r w:rsidRPr="002B54F8">
        <w:rPr>
          <w:rFonts w:ascii="Times New Roman" w:eastAsia="Times New Roman" w:hAnsi="Times New Roman" w:cs="Times New Roman"/>
          <w:sz w:val="24"/>
          <w:szCs w:val="24"/>
        </w:rPr>
        <w:t> </w:t>
      </w:r>
      <w:r w:rsidRPr="002B54F8">
        <w:rPr>
          <w:rFonts w:ascii="Cambria" w:eastAsia="Times New Roman" w:hAnsi="Cambria" w:cs="Times New Roman"/>
          <w:color w:val="000000"/>
          <w:sz w:val="24"/>
          <w:szCs w:val="24"/>
        </w:rPr>
        <w:t>The Chief Financial Officer shall be responsible for all System financial reports, including but not limited to: monthly board financial reports, monthly list of bills, annual financial reports required by the State of Michigan.</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lastRenderedPageBreak/>
        <w:t>The Chief Financial Officer shall be responsible for the collection of all revenues and the investment of System funds in accordance with Board policy and state statute.</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working with the Superintendent, be responsible for development, implementation and oversight of the annual school System budget.</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supervise accounts receivable, accounts payable, and payroll processes and procedures.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arrange for audits of all accounts and records annually by an independent, certified public accountant selected by the Board.</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prepare year-end pre-audit journal entries for all funds.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be responsible for cash flow monitoring, cash management and investment of funds.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be responsible for annual state aid borrowing.</w:t>
      </w:r>
    </w:p>
    <w:p w:rsidR="008C5676"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is responsible for the risk management program of the System including recommending and securing proper levels of insurance coverage, maintenance of policies, inventory and appraisal documents.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333333"/>
          <w:sz w:val="24"/>
          <w:szCs w:val="24"/>
        </w:rPr>
        <w:t>The Chief Financial Officer focuses on a strategic and process-oriented approach that anticipates roadblocks and challenges.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w:t>
      </w:r>
      <w:r w:rsidR="00362B1F">
        <w:rPr>
          <w:rFonts w:ascii="Cambria" w:eastAsia="Times New Roman" w:hAnsi="Cambria" w:cs="Times New Roman"/>
          <w:color w:val="000000"/>
          <w:sz w:val="24"/>
          <w:szCs w:val="24"/>
        </w:rPr>
        <w:t xml:space="preserve">l oversee Request </w:t>
      </w:r>
      <w:proofErr w:type="gramStart"/>
      <w:r w:rsidR="00362B1F">
        <w:rPr>
          <w:rFonts w:ascii="Cambria" w:eastAsia="Times New Roman" w:hAnsi="Cambria" w:cs="Times New Roman"/>
          <w:color w:val="000000"/>
          <w:sz w:val="24"/>
          <w:szCs w:val="24"/>
        </w:rPr>
        <w:t>For</w:t>
      </w:r>
      <w:proofErr w:type="gramEnd"/>
      <w:r w:rsidR="00362B1F">
        <w:rPr>
          <w:rFonts w:ascii="Cambria" w:eastAsia="Times New Roman" w:hAnsi="Cambria" w:cs="Times New Roman"/>
          <w:color w:val="000000"/>
          <w:sz w:val="24"/>
          <w:szCs w:val="24"/>
        </w:rPr>
        <w:t xml:space="preserve"> Proposal RFP</w:t>
      </w:r>
      <w:r w:rsidRPr="002B54F8">
        <w:rPr>
          <w:rFonts w:ascii="Cambria" w:eastAsia="Times New Roman" w:hAnsi="Cambria" w:cs="Times New Roman"/>
          <w:color w:val="000000"/>
          <w:sz w:val="24"/>
          <w:szCs w:val="24"/>
        </w:rPr>
        <w:t xml:space="preserve"> processes.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The Chief Financial Officer shall maintain and oversee contracts with the System’s contractors.</w:t>
      </w:r>
    </w:p>
    <w:p w:rsidR="002B54F8" w:rsidRPr="002B54F8" w:rsidRDefault="002B54F8" w:rsidP="008C5676">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Shall serve on the Board Finance Committee.</w:t>
      </w:r>
    </w:p>
    <w:p w:rsidR="002B54F8" w:rsidRPr="002B54F8" w:rsidRDefault="002B54F8" w:rsidP="00805FF1">
      <w:pPr>
        <w:spacing w:after="24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 xml:space="preserve">The Chief Financial Officer shall handle any </w:t>
      </w:r>
      <w:r w:rsidR="008C5676">
        <w:rPr>
          <w:rFonts w:ascii="Cambria" w:eastAsia="Times New Roman" w:hAnsi="Cambria" w:cs="Times New Roman"/>
          <w:color w:val="000000"/>
          <w:sz w:val="24"/>
          <w:szCs w:val="24"/>
        </w:rPr>
        <w:t xml:space="preserve">other duties as assigned by the </w:t>
      </w:r>
      <w:r w:rsidRPr="002B54F8">
        <w:rPr>
          <w:rFonts w:ascii="Cambria" w:eastAsia="Times New Roman" w:hAnsi="Cambria" w:cs="Times New Roman"/>
          <w:color w:val="000000"/>
          <w:sz w:val="24"/>
          <w:szCs w:val="24"/>
        </w:rPr>
        <w:t>Superintendent.</w:t>
      </w:r>
      <w:r w:rsidRPr="002B54F8">
        <w:rPr>
          <w:rFonts w:ascii="Times New Roman" w:eastAsia="Times New Roman" w:hAnsi="Times New Roman" w:cs="Times New Roman"/>
          <w:sz w:val="24"/>
          <w:szCs w:val="24"/>
        </w:rPr>
        <w:t> </w:t>
      </w:r>
    </w:p>
    <w:p w:rsidR="002B54F8" w:rsidRPr="002B54F8" w:rsidRDefault="008C5676" w:rsidP="002B54F8">
      <w:pPr>
        <w:spacing w:after="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Additional Qu</w:t>
      </w:r>
      <w:r w:rsidR="00805FF1">
        <w:rPr>
          <w:rFonts w:ascii="Cambria" w:eastAsia="Times New Roman" w:hAnsi="Cambria" w:cs="Times New Roman"/>
          <w:b/>
          <w:bCs/>
          <w:color w:val="000000"/>
          <w:sz w:val="24"/>
          <w:szCs w:val="24"/>
        </w:rPr>
        <w:t>alifications</w:t>
      </w:r>
    </w:p>
    <w:p w:rsidR="002B54F8" w:rsidRPr="002B54F8" w:rsidRDefault="002B54F8" w:rsidP="00805FF1">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 xml:space="preserve">As a </w:t>
      </w:r>
      <w:r w:rsidRPr="002B54F8">
        <w:rPr>
          <w:rFonts w:ascii="Cambria" w:eastAsia="Times New Roman" w:hAnsi="Cambria" w:cs="Times New Roman"/>
          <w:i/>
          <w:iCs/>
          <w:color w:val="000000"/>
          <w:sz w:val="24"/>
          <w:szCs w:val="24"/>
        </w:rPr>
        <w:t>Blueprint</w:t>
      </w:r>
      <w:r w:rsidRPr="002B54F8">
        <w:rPr>
          <w:rFonts w:ascii="Cambria" w:eastAsia="Times New Roman" w:hAnsi="Cambria" w:cs="Times New Roman"/>
          <w:color w:val="000000"/>
          <w:sz w:val="24"/>
          <w:szCs w:val="24"/>
        </w:rPr>
        <w:t xml:space="preserve"> district, we are seeking a unique business leader who is committed to the equitable allocation of resources (time, people, and money) that are aligned to student need.  This financial leader is committed to assisting the superintendent with leading the systemic reconfiguration of the district, while sustaining the organization’s sense of urgency in realizing dramatic improvement in student, teacher, and leader performance in a short amount of time. </w:t>
      </w:r>
    </w:p>
    <w:p w:rsidR="002B54F8" w:rsidRPr="002B54F8" w:rsidRDefault="002B54F8" w:rsidP="00805FF1">
      <w:pPr>
        <w:spacing w:after="120" w:line="240" w:lineRule="auto"/>
        <w:rPr>
          <w:rFonts w:ascii="Times New Roman" w:eastAsia="Times New Roman" w:hAnsi="Times New Roman" w:cs="Times New Roman"/>
          <w:sz w:val="24"/>
          <w:szCs w:val="24"/>
        </w:rPr>
      </w:pPr>
      <w:r w:rsidRPr="002B54F8">
        <w:rPr>
          <w:rFonts w:ascii="Cambria" w:eastAsia="Times New Roman" w:hAnsi="Cambria" w:cs="Times New Roman"/>
          <w:color w:val="000000"/>
          <w:sz w:val="24"/>
          <w:szCs w:val="24"/>
        </w:rPr>
        <w:t xml:space="preserve">Qualified candidates should skillfully demonstrate the following </w:t>
      </w:r>
      <w:r w:rsidRPr="002B54F8">
        <w:rPr>
          <w:rFonts w:ascii="Cambria" w:eastAsia="Times New Roman" w:hAnsi="Cambria" w:cs="Times New Roman"/>
          <w:i/>
          <w:iCs/>
          <w:color w:val="000000"/>
          <w:sz w:val="24"/>
          <w:szCs w:val="24"/>
        </w:rPr>
        <w:t>Blueprint</w:t>
      </w:r>
      <w:r w:rsidRPr="002B54F8">
        <w:rPr>
          <w:rFonts w:ascii="Cambria" w:eastAsia="Times New Roman" w:hAnsi="Cambria" w:cs="Times New Roman"/>
          <w:color w:val="000000"/>
          <w:sz w:val="24"/>
          <w:szCs w:val="24"/>
        </w:rPr>
        <w:t xml:space="preserve"> competencies:</w:t>
      </w:r>
    </w:p>
    <w:p w:rsidR="002B54F8" w:rsidRPr="002B54F8" w:rsidRDefault="00805FF1" w:rsidP="00805FF1">
      <w:pPr>
        <w:spacing w:after="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t>T</w:t>
      </w:r>
      <w:r w:rsidR="002B54F8" w:rsidRPr="002B54F8">
        <w:rPr>
          <w:rFonts w:ascii="Cambria" w:eastAsia="Times New Roman" w:hAnsi="Cambria" w:cs="Times New Roman"/>
          <w:i/>
          <w:iCs/>
          <w:color w:val="000000"/>
          <w:sz w:val="24"/>
          <w:szCs w:val="24"/>
        </w:rPr>
        <w:t>he confidence to challenge all aspects of the System’s practices to determine their alignment to systemic reconfiguration practices;</w:t>
      </w:r>
    </w:p>
    <w:p w:rsidR="002B54F8" w:rsidRPr="002B54F8" w:rsidRDefault="00805FF1" w:rsidP="00805FF1">
      <w:pPr>
        <w:spacing w:after="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t>T</w:t>
      </w:r>
      <w:r w:rsidR="002B54F8" w:rsidRPr="002B54F8">
        <w:rPr>
          <w:rFonts w:ascii="Cambria" w:eastAsia="Times New Roman" w:hAnsi="Cambria" w:cs="Times New Roman"/>
          <w:i/>
          <w:iCs/>
          <w:color w:val="000000"/>
          <w:sz w:val="24"/>
          <w:szCs w:val="24"/>
        </w:rPr>
        <w:t>he strong desire to achieve outstanding results in a short amount of time;</w:t>
      </w:r>
    </w:p>
    <w:p w:rsidR="002B54F8" w:rsidRPr="002B54F8" w:rsidRDefault="00805FF1" w:rsidP="00805FF1">
      <w:pPr>
        <w:spacing w:after="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t>T</w:t>
      </w:r>
      <w:r w:rsidR="002B54F8" w:rsidRPr="002B54F8">
        <w:rPr>
          <w:rFonts w:ascii="Cambria" w:eastAsia="Times New Roman" w:hAnsi="Cambria" w:cs="Times New Roman"/>
          <w:i/>
          <w:iCs/>
          <w:color w:val="000000"/>
          <w:sz w:val="24"/>
          <w:szCs w:val="24"/>
        </w:rPr>
        <w:t>he ability to motivate others and influence their behaviors;</w:t>
      </w:r>
    </w:p>
    <w:p w:rsidR="002B54F8" w:rsidRPr="002B54F8" w:rsidRDefault="00805FF1" w:rsidP="00805FF1">
      <w:pPr>
        <w:spacing w:after="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t>T</w:t>
      </w:r>
      <w:r w:rsidR="002B54F8" w:rsidRPr="002B54F8">
        <w:rPr>
          <w:rFonts w:ascii="Cambria" w:eastAsia="Times New Roman" w:hAnsi="Cambria" w:cs="Times New Roman"/>
          <w:i/>
          <w:iCs/>
          <w:color w:val="000000"/>
          <w:sz w:val="24"/>
          <w:szCs w:val="24"/>
        </w:rPr>
        <w:t>he power t</w:t>
      </w:r>
      <w:r>
        <w:rPr>
          <w:rFonts w:ascii="Cambria" w:eastAsia="Times New Roman" w:hAnsi="Cambria" w:cs="Times New Roman"/>
          <w:i/>
          <w:iCs/>
          <w:color w:val="000000"/>
          <w:sz w:val="24"/>
          <w:szCs w:val="24"/>
        </w:rPr>
        <w:t>o stay visibly focused and self-</w:t>
      </w:r>
      <w:r w:rsidR="002B54F8" w:rsidRPr="002B54F8">
        <w:rPr>
          <w:rFonts w:ascii="Cambria" w:eastAsia="Times New Roman" w:hAnsi="Cambria" w:cs="Times New Roman"/>
          <w:i/>
          <w:iCs/>
          <w:color w:val="000000"/>
          <w:sz w:val="24"/>
          <w:szCs w:val="24"/>
        </w:rPr>
        <w:t>assured despite the barrage of personal and professional attacks common during turnaround;</w:t>
      </w:r>
    </w:p>
    <w:p w:rsidR="002B54F8" w:rsidRPr="002B54F8" w:rsidRDefault="00805FF1" w:rsidP="00805FF1">
      <w:pPr>
        <w:spacing w:after="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t>T</w:t>
      </w:r>
      <w:r w:rsidR="002B54F8" w:rsidRPr="002B54F8">
        <w:rPr>
          <w:rFonts w:ascii="Cambria" w:eastAsia="Times New Roman" w:hAnsi="Cambria" w:cs="Times New Roman"/>
          <w:i/>
          <w:iCs/>
          <w:color w:val="000000"/>
          <w:sz w:val="24"/>
          <w:szCs w:val="24"/>
        </w:rPr>
        <w:t>he talent to foster collective responsibility and ownership for greater student achievement that includes all System stakeholders;</w:t>
      </w:r>
    </w:p>
    <w:p w:rsidR="002B54F8" w:rsidRPr="002B54F8" w:rsidRDefault="00805FF1" w:rsidP="00805FF1">
      <w:pPr>
        <w:spacing w:after="120" w:line="240" w:lineRule="auto"/>
        <w:ind w:left="720"/>
        <w:textAlignment w:val="baseline"/>
        <w:rPr>
          <w:rFonts w:ascii="Noto Sans Symbols" w:eastAsia="Times New Roman" w:hAnsi="Noto Sans Symbols" w:cs="Times New Roman"/>
          <w:i/>
          <w:iCs/>
          <w:color w:val="000000"/>
          <w:sz w:val="24"/>
          <w:szCs w:val="24"/>
        </w:rPr>
      </w:pPr>
      <w:r>
        <w:rPr>
          <w:rFonts w:ascii="Cambria" w:eastAsia="Times New Roman" w:hAnsi="Cambria" w:cs="Times New Roman"/>
          <w:i/>
          <w:iCs/>
          <w:color w:val="000000"/>
          <w:sz w:val="24"/>
          <w:szCs w:val="24"/>
        </w:rPr>
        <w:lastRenderedPageBreak/>
        <w:t>T</w:t>
      </w:r>
      <w:r w:rsidR="002B54F8" w:rsidRPr="002B54F8">
        <w:rPr>
          <w:rFonts w:ascii="Cambria" w:eastAsia="Times New Roman" w:hAnsi="Cambria" w:cs="Times New Roman"/>
          <w:i/>
          <w:iCs/>
          <w:color w:val="000000"/>
          <w:sz w:val="24"/>
          <w:szCs w:val="24"/>
        </w:rPr>
        <w:t>he commitment to equitably allocate higher percentages of System funds towards the direct instruction of students and job-embedded, teacher-specific professional development aligned to students’ needs.</w:t>
      </w:r>
    </w:p>
    <w:p w:rsidR="002B54F8" w:rsidRPr="002B54F8" w:rsidRDefault="00805FF1" w:rsidP="00EE1F7B">
      <w:pPr>
        <w:spacing w:after="120" w:line="240" w:lineRule="auto"/>
        <w:rPr>
          <w:rFonts w:ascii="Times New Roman" w:eastAsia="Times New Roman" w:hAnsi="Times New Roman" w:cs="Times New Roman"/>
          <w:sz w:val="24"/>
          <w:szCs w:val="24"/>
        </w:rPr>
      </w:pPr>
      <w:r>
        <w:rPr>
          <w:rFonts w:ascii="Cambria" w:eastAsia="Times New Roman" w:hAnsi="Cambria" w:cs="Times New Roman"/>
          <w:b/>
          <w:bCs/>
          <w:color w:val="000000"/>
          <w:sz w:val="24"/>
          <w:szCs w:val="24"/>
        </w:rPr>
        <w:t>PROFESSIONAL QUALIFICATIONS</w:t>
      </w:r>
    </w:p>
    <w:p w:rsidR="002B54F8" w:rsidRPr="002B54F8" w:rsidRDefault="00EE1F7B" w:rsidP="002B54F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Required</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Bachelor's’ Degree in Accounting</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Extensive computer background and experience</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Previous K-12 central office experience</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Michigan School Business Official Chief Financial Officer Certified or eligible to receive certification</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Excellent interpersonal and communication skills</w:t>
      </w:r>
    </w:p>
    <w:p w:rsidR="002B54F8" w:rsidRPr="002B54F8" w:rsidRDefault="002B54F8" w:rsidP="00EE1F7B">
      <w:pPr>
        <w:spacing w:after="12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A working knowledge of General Accepted Accounting Principles (GAAP) and Governmental Accounting Stand</w:t>
      </w:r>
      <w:r w:rsidR="00805FF1">
        <w:rPr>
          <w:rFonts w:ascii="Cambria" w:eastAsia="Times New Roman" w:hAnsi="Cambria" w:cs="Times New Roman"/>
          <w:color w:val="000000"/>
          <w:sz w:val="24"/>
          <w:szCs w:val="24"/>
        </w:rPr>
        <w:t>ards Board (GASB 34)</w:t>
      </w:r>
    </w:p>
    <w:p w:rsidR="002B54F8" w:rsidRPr="002B54F8" w:rsidRDefault="00EE1F7B" w:rsidP="002B54F8">
      <w:pPr>
        <w:spacing w:after="0" w:line="240" w:lineRule="auto"/>
        <w:rPr>
          <w:rFonts w:ascii="Times New Roman" w:eastAsia="Times New Roman" w:hAnsi="Times New Roman" w:cs="Times New Roman"/>
          <w:sz w:val="24"/>
          <w:szCs w:val="24"/>
        </w:rPr>
      </w:pPr>
      <w:r>
        <w:rPr>
          <w:rFonts w:ascii="Cambria" w:eastAsia="Times New Roman" w:hAnsi="Cambria" w:cs="Times New Roman"/>
          <w:color w:val="000000"/>
          <w:sz w:val="24"/>
          <w:szCs w:val="24"/>
        </w:rPr>
        <w:t>Preferred</w:t>
      </w:r>
    </w:p>
    <w:p w:rsidR="002B54F8" w:rsidRPr="002B54F8" w:rsidRDefault="002B54F8" w:rsidP="00EE1F7B">
      <w:pPr>
        <w:spacing w:after="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Prior supervisory experience</w:t>
      </w:r>
    </w:p>
    <w:p w:rsidR="002B54F8" w:rsidRPr="002B54F8" w:rsidRDefault="002B54F8" w:rsidP="00EE1F7B">
      <w:pPr>
        <w:spacing w:after="120" w:line="240" w:lineRule="auto"/>
        <w:ind w:left="1440"/>
        <w:textAlignment w:val="baseline"/>
        <w:rPr>
          <w:rFonts w:ascii="Cambria" w:eastAsia="Times New Roman" w:hAnsi="Cambria" w:cs="Times New Roman"/>
          <w:color w:val="000000"/>
          <w:sz w:val="24"/>
          <w:szCs w:val="24"/>
        </w:rPr>
      </w:pPr>
      <w:r w:rsidRPr="002B54F8">
        <w:rPr>
          <w:rFonts w:ascii="Cambria" w:eastAsia="Times New Roman" w:hAnsi="Cambria" w:cs="Times New Roman"/>
          <w:color w:val="000000"/>
          <w:sz w:val="24"/>
          <w:szCs w:val="24"/>
        </w:rPr>
        <w:t>Master’s Degree in Accounting</w:t>
      </w:r>
    </w:p>
    <w:p w:rsidR="002B54F8" w:rsidRPr="002B54F8" w:rsidRDefault="002B54F8" w:rsidP="00805FF1">
      <w:pPr>
        <w:spacing w:after="240" w:line="240" w:lineRule="auto"/>
        <w:jc w:val="center"/>
        <w:rPr>
          <w:rFonts w:ascii="Times New Roman" w:eastAsia="Times New Roman" w:hAnsi="Times New Roman" w:cs="Times New Roman"/>
          <w:sz w:val="24"/>
          <w:szCs w:val="24"/>
        </w:rPr>
      </w:pPr>
      <w:r w:rsidRPr="002B54F8">
        <w:rPr>
          <w:rFonts w:ascii="Cambria" w:eastAsia="Times New Roman" w:hAnsi="Cambria" w:cs="Times New Roman"/>
          <w:b/>
          <w:bCs/>
          <w:color w:val="000000"/>
          <w:sz w:val="24"/>
          <w:szCs w:val="24"/>
        </w:rPr>
        <w:t xml:space="preserve">Apply via Applicant Tracking by </w:t>
      </w:r>
      <w:r w:rsidR="0058156A">
        <w:rPr>
          <w:rFonts w:ascii="Cambria" w:eastAsia="Times New Roman" w:hAnsi="Cambria" w:cs="Times New Roman"/>
          <w:b/>
          <w:bCs/>
          <w:color w:val="000000"/>
          <w:sz w:val="24"/>
          <w:szCs w:val="24"/>
        </w:rPr>
        <w:t>December 8</w:t>
      </w:r>
      <w:bookmarkStart w:id="0" w:name="_GoBack"/>
      <w:bookmarkEnd w:id="0"/>
      <w:r w:rsidRPr="002B54F8">
        <w:rPr>
          <w:rFonts w:ascii="Cambria" w:eastAsia="Times New Roman" w:hAnsi="Cambria" w:cs="Times New Roman"/>
          <w:b/>
          <w:bCs/>
          <w:color w:val="000000"/>
          <w:sz w:val="24"/>
          <w:szCs w:val="24"/>
        </w:rPr>
        <w:t>, 2017</w:t>
      </w:r>
    </w:p>
    <w:p w:rsidR="002B54F8" w:rsidRPr="002B54F8" w:rsidRDefault="0058156A" w:rsidP="00805FF1">
      <w:pPr>
        <w:spacing w:after="480" w:line="240" w:lineRule="auto"/>
        <w:jc w:val="center"/>
        <w:rPr>
          <w:rFonts w:ascii="Times New Roman" w:eastAsia="Times New Roman" w:hAnsi="Times New Roman" w:cs="Times New Roman"/>
          <w:sz w:val="24"/>
          <w:szCs w:val="24"/>
        </w:rPr>
      </w:pPr>
      <w:hyperlink r:id="rId6" w:history="1">
        <w:r w:rsidR="002B54F8" w:rsidRPr="002B54F8">
          <w:rPr>
            <w:rFonts w:ascii="Cambria" w:eastAsia="Times New Roman" w:hAnsi="Cambria" w:cs="Times New Roman"/>
            <w:b/>
            <w:bCs/>
            <w:color w:val="1155CC"/>
            <w:sz w:val="32"/>
            <w:szCs w:val="32"/>
            <w:u w:val="single"/>
          </w:rPr>
          <w:t>Application Process</w:t>
        </w:r>
      </w:hyperlink>
    </w:p>
    <w:p w:rsidR="002B54F8" w:rsidRPr="002B54F8" w:rsidRDefault="002B54F8" w:rsidP="002B54F8">
      <w:pPr>
        <w:spacing w:after="0" w:line="240" w:lineRule="auto"/>
        <w:jc w:val="center"/>
        <w:rPr>
          <w:rFonts w:ascii="Times New Roman" w:eastAsia="Times New Roman" w:hAnsi="Times New Roman" w:cs="Times New Roman"/>
          <w:sz w:val="24"/>
          <w:szCs w:val="24"/>
        </w:rPr>
      </w:pPr>
      <w:r w:rsidRPr="002B54F8">
        <w:rPr>
          <w:rFonts w:ascii="Cambria" w:eastAsia="Times New Roman" w:hAnsi="Cambria" w:cs="Times New Roman"/>
          <w:b/>
          <w:bCs/>
          <w:color w:val="000000"/>
          <w:sz w:val="18"/>
          <w:szCs w:val="18"/>
        </w:rPr>
        <w:t>MUSKEGON HEIGHTS PUBLIC SCHOOLS ACADEMY SYSTEM IS AN EQUAL OPPORTUNITY EMPLOYER</w:t>
      </w:r>
    </w:p>
    <w:p w:rsidR="00805701" w:rsidRDefault="00805701"/>
    <w:sectPr w:rsidR="008057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62BF9"/>
    <w:multiLevelType w:val="multilevel"/>
    <w:tmpl w:val="6DC82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151A86"/>
    <w:multiLevelType w:val="multilevel"/>
    <w:tmpl w:val="840AE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20346FF"/>
    <w:multiLevelType w:val="multilevel"/>
    <w:tmpl w:val="DA04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4F8"/>
    <w:rsid w:val="002B54F8"/>
    <w:rsid w:val="00362B1F"/>
    <w:rsid w:val="004D57D3"/>
    <w:rsid w:val="0058156A"/>
    <w:rsid w:val="00805701"/>
    <w:rsid w:val="00805FF1"/>
    <w:rsid w:val="008C5676"/>
    <w:rsid w:val="00EE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52528E-D004-468B-962F-569EB5F3E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B54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2B54F8"/>
  </w:style>
  <w:style w:type="character" w:styleId="Hyperlink">
    <w:name w:val="Hyperlink"/>
    <w:basedOn w:val="DefaultParagraphFont"/>
    <w:uiPriority w:val="99"/>
    <w:semiHidden/>
    <w:unhideWhenUsed/>
    <w:rsid w:val="002B54F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096551">
      <w:bodyDiv w:val="1"/>
      <w:marLeft w:val="0"/>
      <w:marRight w:val="0"/>
      <w:marTop w:val="0"/>
      <w:marBottom w:val="0"/>
      <w:divBdr>
        <w:top w:val="none" w:sz="0" w:space="0" w:color="auto"/>
        <w:left w:val="none" w:sz="0" w:space="0" w:color="auto"/>
        <w:bottom w:val="none" w:sz="0" w:space="0" w:color="auto"/>
        <w:right w:val="none" w:sz="0" w:space="0" w:color="auto"/>
      </w:divBdr>
    </w:div>
    <w:div w:id="1576891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pplitrack.com/muskegonconsortium/onlineapp/default.aspx"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882</Words>
  <Characters>5031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McCarty</dc:creator>
  <cp:keywords/>
  <dc:description/>
  <cp:lastModifiedBy>Sue McCarty</cp:lastModifiedBy>
  <cp:revision>2</cp:revision>
  <dcterms:created xsi:type="dcterms:W3CDTF">2017-11-30T13:25:00Z</dcterms:created>
  <dcterms:modified xsi:type="dcterms:W3CDTF">2017-11-30T13:25:00Z</dcterms:modified>
</cp:coreProperties>
</file>